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79" w:rsidRDefault="00B73E79">
      <w:pPr>
        <w:jc w:val="center"/>
        <w:rPr>
          <w:b/>
          <w:sz w:val="24"/>
        </w:rPr>
      </w:pPr>
    </w:p>
    <w:p w:rsidR="00B73E79" w:rsidRDefault="00B73E79">
      <w:pPr>
        <w:jc w:val="center"/>
        <w:rPr>
          <w:b/>
          <w:sz w:val="24"/>
        </w:rPr>
      </w:pPr>
      <w:r>
        <w:rPr>
          <w:b/>
          <w:sz w:val="24"/>
        </w:rPr>
        <w:t>“R” before a numerical code indicates Regulation</w:t>
      </w:r>
    </w:p>
    <w:p w:rsidR="00B73E79" w:rsidRDefault="00B73E79">
      <w:pPr>
        <w:jc w:val="center"/>
        <w:rPr>
          <w:sz w:val="24"/>
        </w:rPr>
      </w:pPr>
      <w:r>
        <w:rPr>
          <w:b/>
          <w:sz w:val="24"/>
        </w:rPr>
        <w:t>“RF” before a numerical code indicates Corresponding Form</w:t>
      </w:r>
    </w:p>
    <w:p w:rsidR="00B73E79" w:rsidRDefault="00B73E79">
      <w:pPr>
        <w:rPr>
          <w:sz w:val="24"/>
        </w:rPr>
      </w:pPr>
    </w:p>
    <w:p w:rsidR="00B73E79" w:rsidRDefault="00B73E79">
      <w:pPr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0000</w:t>
      </w:r>
      <w:r>
        <w:rPr>
          <w:b/>
          <w:sz w:val="24"/>
        </w:rPr>
        <w:tab/>
        <w:t>ORGANIZATION, PHILOSOPHY AND GOALS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1000</w:t>
      </w:r>
      <w:r>
        <w:rPr>
          <w:b/>
          <w:sz w:val="24"/>
        </w:rPr>
        <w:tab/>
        <w:t>GENERAL ADMINISTRATION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2000</w:t>
      </w:r>
      <w:r>
        <w:rPr>
          <w:b/>
          <w:sz w:val="24"/>
        </w:rPr>
        <w:tab/>
        <w:t>STUDENTS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3000</w:t>
      </w:r>
      <w:r>
        <w:rPr>
          <w:b/>
          <w:sz w:val="24"/>
        </w:rPr>
        <w:tab/>
        <w:t>FINANCIAL OPERATION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4000</w:t>
      </w:r>
      <w:r>
        <w:rPr>
          <w:b/>
          <w:sz w:val="24"/>
        </w:rPr>
        <w:tab/>
        <w:t>PERSONNEL SERVICES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5000</w:t>
      </w:r>
      <w:r>
        <w:rPr>
          <w:b/>
          <w:sz w:val="24"/>
        </w:rPr>
        <w:tab/>
        <w:t>SUPPORT SERVICES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6000</w:t>
      </w:r>
      <w:r>
        <w:rPr>
          <w:b/>
          <w:sz w:val="24"/>
        </w:rPr>
        <w:tab/>
        <w:t>INSTRUCTIONAL SERVICES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7000</w:t>
      </w:r>
      <w:r>
        <w:rPr>
          <w:b/>
          <w:sz w:val="24"/>
        </w:rPr>
        <w:tab/>
        <w:t>FACILITIES DEVELOPMENT</w:t>
      </w: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b/>
          <w:sz w:val="24"/>
        </w:rPr>
      </w:pPr>
      <w:r>
        <w:rPr>
          <w:b/>
          <w:sz w:val="24"/>
        </w:rPr>
        <w:t>INDEX</w:t>
      </w: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B73E79" w:rsidRDefault="00B73E79">
      <w:pPr>
        <w:tabs>
          <w:tab w:val="left" w:pos="1080"/>
          <w:tab w:val="left" w:pos="1260"/>
        </w:tabs>
        <w:rPr>
          <w:sz w:val="24"/>
        </w:rPr>
      </w:pPr>
    </w:p>
    <w:p w:rsidR="00EC766F" w:rsidRDefault="00B73E79" w:rsidP="00EC766F">
      <w:pPr>
        <w:rPr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b/>
                <w:sz w:val="24"/>
              </w:rPr>
              <w:t>0000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b/>
                <w:sz w:val="24"/>
              </w:rPr>
              <w:t>ORGANIZATION, PHILOSOPHY AND GOALS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0300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School Board Organization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0320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School Board Elections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0321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School Board Officers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0342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Nepotism, Conflict of Interest and Financial Disclosure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0400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Meetings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0410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Meetings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0411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Meeting Agenda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GENERAL ADMINISTRATION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Religion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Pr="00EC766F" w:rsidRDefault="00EC766F" w:rsidP="00EC766F">
            <w:pPr>
              <w:rPr>
                <w:sz w:val="24"/>
                <w:szCs w:val="24"/>
              </w:rPr>
            </w:pPr>
            <w:r w:rsidRPr="00EC766F">
              <w:rPr>
                <w:sz w:val="24"/>
                <w:szCs w:val="24"/>
              </w:rPr>
              <w:t>RF</w:t>
            </w:r>
          </w:p>
        </w:tc>
        <w:tc>
          <w:tcPr>
            <w:tcW w:w="990" w:type="dxa"/>
          </w:tcPr>
          <w:p w:rsidR="00EC766F" w:rsidRPr="00EC766F" w:rsidRDefault="00EC766F" w:rsidP="00EC766F">
            <w:pPr>
              <w:rPr>
                <w:b/>
                <w:sz w:val="24"/>
                <w:szCs w:val="24"/>
              </w:rPr>
            </w:pPr>
            <w:r w:rsidRPr="00EC766F">
              <w:rPr>
                <w:sz w:val="24"/>
                <w:szCs w:val="24"/>
              </w:rPr>
              <w:t>1110</w:t>
            </w:r>
          </w:p>
        </w:tc>
        <w:tc>
          <w:tcPr>
            <w:tcW w:w="6750" w:type="dxa"/>
          </w:tcPr>
          <w:p w:rsidR="00EC766F" w:rsidRPr="00EC766F" w:rsidRDefault="00EC766F" w:rsidP="00EC766F">
            <w:pPr>
              <w:pStyle w:val="Heading1"/>
              <w:rPr>
                <w:szCs w:val="24"/>
              </w:rPr>
            </w:pPr>
            <w:r w:rsidRPr="00EC766F">
              <w:rPr>
                <w:rFonts w:ascii="Times New Roman" w:hAnsi="Times New Roman"/>
                <w:szCs w:val="24"/>
              </w:rPr>
              <w:t>Religious Expression</w:t>
            </w:r>
          </w:p>
          <w:p w:rsidR="00EC766F" w:rsidRP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  <w:szCs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Equal Opportunity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Civil Rights, Title IX, Section 504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School/Community Relations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  <w:r w:rsidRPr="00F031FF"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  <w:r w:rsidRPr="00F031FF">
              <w:rPr>
                <w:sz w:val="24"/>
              </w:rPr>
              <w:t>1405</w:t>
            </w: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 w:rsidRPr="00F031FF">
              <w:rPr>
                <w:sz w:val="24"/>
              </w:rPr>
              <w:t>Parent/Family Involvement in Education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702BAB" w:rsidP="00EC766F">
            <w:pPr>
              <w:rPr>
                <w:sz w:val="24"/>
              </w:rPr>
            </w:pPr>
            <w:r w:rsidRPr="00F031FF"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EC766F" w:rsidRDefault="00702BAB" w:rsidP="00702BAB">
            <w:pPr>
              <w:rPr>
                <w:b/>
                <w:sz w:val="24"/>
              </w:rPr>
            </w:pPr>
            <w:r w:rsidRPr="00F031FF">
              <w:rPr>
                <w:sz w:val="24"/>
              </w:rPr>
              <w:t>1420</w:t>
            </w:r>
          </w:p>
        </w:tc>
        <w:tc>
          <w:tcPr>
            <w:tcW w:w="6750" w:type="dxa"/>
          </w:tcPr>
          <w:p w:rsidR="00EC766F" w:rsidRDefault="00702BAB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 w:rsidRPr="00F031FF">
              <w:rPr>
                <w:sz w:val="24"/>
              </w:rPr>
              <w:t>Community Use of School Facilities</w:t>
            </w:r>
          </w:p>
        </w:tc>
      </w:tr>
      <w:tr w:rsidR="00EC766F" w:rsidTr="00080ACB">
        <w:tc>
          <w:tcPr>
            <w:tcW w:w="918" w:type="dxa"/>
          </w:tcPr>
          <w:p w:rsidR="00EC766F" w:rsidRDefault="00EC766F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C766F" w:rsidRDefault="00EC766F" w:rsidP="00EC766F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EC766F" w:rsidRDefault="00EC766F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</w:p>
        </w:tc>
      </w:tr>
      <w:tr w:rsidR="00EC766F" w:rsidTr="00080ACB">
        <w:tc>
          <w:tcPr>
            <w:tcW w:w="918" w:type="dxa"/>
          </w:tcPr>
          <w:p w:rsidR="00EC766F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EC766F" w:rsidRDefault="007A132C" w:rsidP="00EC766F">
            <w:pPr>
              <w:rPr>
                <w:b/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6750" w:type="dxa"/>
          </w:tcPr>
          <w:p w:rsidR="00EC766F" w:rsidRDefault="007A132C" w:rsidP="00EC766F">
            <w:pPr>
              <w:tabs>
                <w:tab w:val="left" w:pos="720"/>
                <w:tab w:val="left" w:pos="2160"/>
              </w:tabs>
              <w:rPr>
                <w:b/>
                <w:sz w:val="24"/>
              </w:rPr>
            </w:pPr>
            <w:r>
              <w:rPr>
                <w:sz w:val="24"/>
              </w:rPr>
              <w:t>Code of Conduct – Adults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Research Requests</w:t>
            </w:r>
          </w:p>
        </w:tc>
      </w:tr>
      <w:tr w:rsidR="00A15DF8" w:rsidTr="00080ACB">
        <w:tc>
          <w:tcPr>
            <w:tcW w:w="918" w:type="dxa"/>
          </w:tcPr>
          <w:p w:rsidR="00A15DF8" w:rsidRDefault="00A15DF8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A15DF8" w:rsidRDefault="00A15DF8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A15DF8" w:rsidRDefault="00A15DF8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Public Access to District Documents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Community Involvement in Decision Making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Office Methods and Data Management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School District Annual Report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Private, State, and Federal Programs Administration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Private, State, and Federal Funding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1621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Title I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</w:tbl>
    <w:p w:rsidR="00080ACB" w:rsidRDefault="00080AC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Administrative Organization and Roles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1720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Superintendent of Schools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b/>
                <w:sz w:val="24"/>
              </w:rPr>
              <w:t>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Nondiscrimination and Student Rights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Pr="00A15DF8" w:rsidRDefault="007A132C" w:rsidP="00EC766F">
            <w:pPr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R</w:t>
            </w:r>
          </w:p>
        </w:tc>
        <w:tc>
          <w:tcPr>
            <w:tcW w:w="990" w:type="dxa"/>
          </w:tcPr>
          <w:p w:rsidR="007A132C" w:rsidRPr="00A15DF8" w:rsidRDefault="007A132C" w:rsidP="00EC766F">
            <w:pPr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2110</w:t>
            </w:r>
          </w:p>
        </w:tc>
        <w:tc>
          <w:tcPr>
            <w:tcW w:w="6750" w:type="dxa"/>
          </w:tcPr>
          <w:p w:rsidR="007A132C" w:rsidRPr="00A15DF8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szCs w:val="24"/>
                <w:u w:val="single"/>
              </w:rPr>
            </w:pPr>
            <w:r w:rsidRPr="00A15DF8">
              <w:rPr>
                <w:sz w:val="24"/>
                <w:szCs w:val="24"/>
              </w:rPr>
              <w:t>Equal Education Opportunity/§504 Procedural Safeguards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Harassment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2170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Distribution of Noncurricular Publications by 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Admission and Withdrawal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2230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Admission of Resident 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2240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Admission and Tuition - Nonresident 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ab/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Admission of Exchange 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Admission of Homeless 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Admission of Migrant Students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EC766F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EC766F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Attendance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Student Attendance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Part-time Attendance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2330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Student Early Dismissal Procedures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Truancy and Educational Neglect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Student Educational Records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Health Information Records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</w:tbl>
    <w:p w:rsidR="00080ACB" w:rsidRDefault="00080AC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Student Academic Achievement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Promotion and Retention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  <w:r>
              <w:rPr>
                <w:sz w:val="24"/>
              </w:rPr>
              <w:t>2525</w:t>
            </w:r>
          </w:p>
        </w:tc>
        <w:tc>
          <w:tcPr>
            <w:tcW w:w="6750" w:type="dxa"/>
          </w:tcPr>
          <w:p w:rsidR="007A132C" w:rsidRDefault="008E4774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Graduation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6750" w:type="dxa"/>
          </w:tcPr>
          <w:p w:rsidR="007A132C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Discipline</w:t>
            </w:r>
          </w:p>
        </w:tc>
      </w:tr>
      <w:tr w:rsidR="007A132C" w:rsidTr="00080ACB">
        <w:tc>
          <w:tcPr>
            <w:tcW w:w="918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A132C" w:rsidRDefault="007A132C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7A132C" w:rsidRDefault="007A132C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Misconduct and Disciplinary Consequences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Firearms and Weapons in School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2653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Student Participation in Secret Organizations and Gangs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2662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Suspension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2663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Expulsion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2664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Enrollment or Return Following Suspension and/or Expulsion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2671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Student Discipline Hearings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2672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Discipline of Students with Disabilities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2673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Reporting of Violent Behavior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Student Welfare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Reporting Student Abuse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2740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Student Safety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Wellness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2760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Foster Care Bill of Rights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E81FA0" w:rsidP="007A13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</w:t>
            </w:r>
          </w:p>
        </w:tc>
        <w:tc>
          <w:tcPr>
            <w:tcW w:w="990" w:type="dxa"/>
          </w:tcPr>
          <w:p w:rsidR="009474EE" w:rsidRDefault="00E81FA0" w:rsidP="007A132C">
            <w:pPr>
              <w:rPr>
                <w:sz w:val="24"/>
              </w:rPr>
            </w:pPr>
            <w:r>
              <w:rPr>
                <w:sz w:val="24"/>
              </w:rPr>
              <w:t>2785</w:t>
            </w:r>
          </w:p>
        </w:tc>
        <w:tc>
          <w:tcPr>
            <w:tcW w:w="6750" w:type="dxa"/>
          </w:tcPr>
          <w:p w:rsidR="009474EE" w:rsidRDefault="00E81FA0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Student Suicide Awareness</w:t>
            </w:r>
          </w:p>
        </w:tc>
      </w:tr>
      <w:tr w:rsidR="00E81FA0" w:rsidTr="00080ACB">
        <w:tc>
          <w:tcPr>
            <w:tcW w:w="918" w:type="dxa"/>
          </w:tcPr>
          <w:p w:rsidR="00E81FA0" w:rsidRDefault="00E81FA0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81FA0" w:rsidRDefault="00E81FA0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E81FA0" w:rsidRDefault="00E81FA0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E81FA0" w:rsidTr="00080ACB">
        <w:tc>
          <w:tcPr>
            <w:tcW w:w="918" w:type="dxa"/>
          </w:tcPr>
          <w:p w:rsidR="00E81FA0" w:rsidRDefault="00E81FA0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81FA0" w:rsidRDefault="00E81FA0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E81FA0" w:rsidRDefault="00E81FA0" w:rsidP="007A132C">
            <w:pPr>
              <w:tabs>
                <w:tab w:val="left" w:pos="720"/>
                <w:tab w:val="left" w:pos="2160"/>
              </w:tabs>
              <w:rPr>
                <w:sz w:val="24"/>
                <w:u w:val="single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Student Services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  <w:r>
              <w:rPr>
                <w:sz w:val="24"/>
              </w:rPr>
              <w:t>Inoculations of Students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7A132C">
            <w:pPr>
              <w:tabs>
                <w:tab w:val="left" w:pos="720"/>
                <w:tab w:val="left" w:pos="216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Students with Communicable Diseases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A15DF8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2870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Administering Medicines to Students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2875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Student Allergy Prevention and Response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Activities and Athletics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2910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Student Publications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Interscholastic Activities and Athletics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2940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Student Group Use of School Facilities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b/>
                <w:sz w:val="24"/>
              </w:rPr>
              <w:t>FINANCIAL OPERATION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Financial Management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Preparation of Budget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3140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Banking Services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3160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Investment of District Funds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  <w:r>
              <w:rPr>
                <w:sz w:val="24"/>
              </w:rPr>
              <w:t>3165</w:t>
            </w: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Procurement Standards – Federal Contracts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4124A0" w:rsidP="007A132C">
            <w:pPr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6750" w:type="dxa"/>
          </w:tcPr>
          <w:p w:rsidR="009474EE" w:rsidRDefault="009474EE" w:rsidP="00A15DF8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Payroll</w:t>
            </w:r>
          </w:p>
        </w:tc>
      </w:tr>
      <w:tr w:rsidR="009474EE" w:rsidTr="00080ACB">
        <w:tc>
          <w:tcPr>
            <w:tcW w:w="918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474EE" w:rsidRDefault="009474EE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9474EE" w:rsidRDefault="009474EE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9474EE" w:rsidTr="00080ACB">
        <w:tc>
          <w:tcPr>
            <w:tcW w:w="918" w:type="dxa"/>
          </w:tcPr>
          <w:p w:rsidR="009474EE" w:rsidRPr="00A15DF8" w:rsidRDefault="004124A0" w:rsidP="007A132C">
            <w:pPr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RF</w:t>
            </w:r>
          </w:p>
        </w:tc>
        <w:tc>
          <w:tcPr>
            <w:tcW w:w="990" w:type="dxa"/>
          </w:tcPr>
          <w:p w:rsidR="009474EE" w:rsidRPr="00A15DF8" w:rsidRDefault="004124A0" w:rsidP="007A132C">
            <w:pPr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3230</w:t>
            </w:r>
          </w:p>
        </w:tc>
        <w:tc>
          <w:tcPr>
            <w:tcW w:w="6750" w:type="dxa"/>
          </w:tcPr>
          <w:p w:rsidR="009474EE" w:rsidRPr="00A15DF8" w:rsidRDefault="004124A0" w:rsidP="009474EE">
            <w:pPr>
              <w:tabs>
                <w:tab w:val="left" w:pos="720"/>
                <w:tab w:val="left" w:pos="1800"/>
              </w:tabs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Expenditures for Certificated Staff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3300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  <w:u w:val="single"/>
              </w:rPr>
              <w:t>Revenue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3320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</w:rPr>
              <w:t>Tax Rate Hearing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3330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</w:rPr>
              <w:t>Bonded Indebtedness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4124A0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3380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</w:rPr>
              <w:t>Sale/Lease of Real Property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3400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  <w:u w:val="single"/>
              </w:rPr>
              <w:t>Accounting and Reporting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3440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</w:rPr>
              <w:t>Travel and Reimbursement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3450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</w:rPr>
              <w:t>Sales Tax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4124A0" w:rsidRDefault="004124A0" w:rsidP="007A132C">
            <w:r>
              <w:rPr>
                <w:sz w:val="24"/>
              </w:rPr>
              <w:t>3480</w:t>
            </w:r>
          </w:p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  <w:r>
              <w:rPr>
                <w:sz w:val="24"/>
              </w:rPr>
              <w:t>Bond Proceeds Reporting</w:t>
            </w: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4124A0" w:rsidP="007A132C"/>
        </w:tc>
        <w:tc>
          <w:tcPr>
            <w:tcW w:w="6750" w:type="dxa"/>
          </w:tcPr>
          <w:p w:rsidR="004124A0" w:rsidRDefault="004124A0" w:rsidP="009474EE">
            <w:pPr>
              <w:tabs>
                <w:tab w:val="left" w:pos="720"/>
                <w:tab w:val="left" w:pos="1800"/>
              </w:tabs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4124A0" w:rsidTr="00080ACB">
        <w:tc>
          <w:tcPr>
            <w:tcW w:w="918" w:type="dxa"/>
          </w:tcPr>
          <w:p w:rsidR="004124A0" w:rsidRDefault="004124A0" w:rsidP="007A132C"/>
        </w:tc>
        <w:tc>
          <w:tcPr>
            <w:tcW w:w="990" w:type="dxa"/>
          </w:tcPr>
          <w:p w:rsidR="004124A0" w:rsidRDefault="00D87A65" w:rsidP="007A132C">
            <w:r>
              <w:rPr>
                <w:b/>
                <w:sz w:val="24"/>
              </w:rPr>
              <w:t>4000</w:t>
            </w:r>
          </w:p>
        </w:tc>
        <w:tc>
          <w:tcPr>
            <w:tcW w:w="6750" w:type="dxa"/>
          </w:tcPr>
          <w:p w:rsidR="004124A0" w:rsidRDefault="00D87A65" w:rsidP="009474EE">
            <w:pPr>
              <w:tabs>
                <w:tab w:val="left" w:pos="720"/>
                <w:tab w:val="left" w:pos="1800"/>
              </w:tabs>
            </w:pPr>
            <w:r>
              <w:rPr>
                <w:b/>
                <w:sz w:val="24"/>
              </w:rPr>
              <w:t>PERSONNEL SERVICES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Employment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Employment Procedures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Certificated Staff Contracts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Personnel Assignment and Transfer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Certificated Staff Duties, Schedules and Working Hours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4221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Support Staff Duties, Schedules and Working Hours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Absences, Leave and Vacation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4320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Personnel Leave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Family and Medical Leave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Professional Activities, Training and Professional Growth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Professional Development Program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Conferences and Travel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Mentoring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Compensation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/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7A132C">
            <w:pPr>
              <w:rPr>
                <w:b/>
                <w:sz w:val="24"/>
              </w:rPr>
            </w:pPr>
            <w:r>
              <w:rPr>
                <w:sz w:val="24"/>
              </w:rPr>
              <w:t>4540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Group Insurance Benefits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7A132C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D87A65" w:rsidTr="00080ACB">
        <w:tc>
          <w:tcPr>
            <w:tcW w:w="918" w:type="dxa"/>
          </w:tcPr>
          <w:p w:rsidR="00D87A65" w:rsidRDefault="00D87A65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7A132C">
            <w:pPr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Separation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7A132C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9474EE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4730</w:t>
            </w: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Non-renewal/Termination of Contract: Probationary Teacher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4731</w:t>
            </w: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Termination of Contract: Permanent Teacher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4732</w:t>
            </w: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Termination of Employment: Administrators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4740</w:t>
            </w: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Reduction in Force: Certificated Staff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4741</w:t>
            </w: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Reduction in Force: Support Staff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Staff Welfare</w:t>
            </w: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D87A65" w:rsidRDefault="00D87A65" w:rsidP="00D87A65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D87A65" w:rsidTr="00080ACB">
        <w:tc>
          <w:tcPr>
            <w:tcW w:w="918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D87A65" w:rsidRDefault="00D87A65" w:rsidP="00D87A65">
            <w:pPr>
              <w:rPr>
                <w:sz w:val="24"/>
              </w:rPr>
            </w:pPr>
            <w:r>
              <w:rPr>
                <w:sz w:val="24"/>
              </w:rPr>
              <w:t>4810</w:t>
            </w:r>
          </w:p>
        </w:tc>
        <w:tc>
          <w:tcPr>
            <w:tcW w:w="6750" w:type="dxa"/>
          </w:tcPr>
          <w:p w:rsidR="00D87A65" w:rsidRDefault="00D87A65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Sexual Harassment/Title IX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Employees with Communicable Diseases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4830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Board/Staff Communications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4840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Conflict of Interest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4850</w:t>
            </w:r>
          </w:p>
        </w:tc>
        <w:tc>
          <w:tcPr>
            <w:tcW w:w="6750" w:type="dxa"/>
          </w:tcPr>
          <w:p w:rsidR="00091107" w:rsidRDefault="00091107" w:rsidP="00A15DF8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Staff Dispute Resolution (Grievance Procedure)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4871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Driver Drug Testing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b/>
                <w:sz w:val="24"/>
              </w:rPr>
              <w:t>5000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b/>
                <w:sz w:val="24"/>
              </w:rPr>
              <w:t>SUPPORT SERVICES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b/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Building and Grounds Management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b/>
                <w:sz w:val="24"/>
              </w:rPr>
            </w:pPr>
            <w:r>
              <w:rPr>
                <w:sz w:val="24"/>
              </w:rPr>
              <w:t>5110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>
              <w:rPr>
                <w:sz w:val="24"/>
              </w:rPr>
              <w:t>Building and Grounds Maintenance and Inspection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5130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Energy Conservation Measures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Safety, Security and Communications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5210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Hazardous Materials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5230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Accident Reporting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5240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Weather, Earthquake and Fire Emergencies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6750" w:type="dxa"/>
          </w:tcPr>
          <w:p w:rsidR="00091107" w:rsidRDefault="00091107" w:rsidP="0009110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Food Service Program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Pr="00A15DF8" w:rsidRDefault="00091107" w:rsidP="00091107">
            <w:pPr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R</w:t>
            </w:r>
          </w:p>
        </w:tc>
        <w:tc>
          <w:tcPr>
            <w:tcW w:w="990" w:type="dxa"/>
          </w:tcPr>
          <w:p w:rsidR="00091107" w:rsidRPr="00A15DF8" w:rsidRDefault="00091107" w:rsidP="00D87A65">
            <w:pPr>
              <w:rPr>
                <w:sz w:val="24"/>
                <w:szCs w:val="24"/>
              </w:rPr>
            </w:pPr>
            <w:r w:rsidRPr="00A15DF8">
              <w:rPr>
                <w:sz w:val="24"/>
                <w:szCs w:val="24"/>
              </w:rPr>
              <w:t>5540</w:t>
            </w:r>
          </w:p>
        </w:tc>
        <w:tc>
          <w:tcPr>
            <w:tcW w:w="6750" w:type="dxa"/>
          </w:tcPr>
          <w:p w:rsidR="00091107" w:rsidRPr="00A15DF8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szCs w:val="24"/>
                <w:u w:val="single"/>
              </w:rPr>
            </w:pPr>
            <w:r w:rsidRPr="00A15DF8">
              <w:rPr>
                <w:sz w:val="24"/>
                <w:szCs w:val="24"/>
              </w:rPr>
              <w:t>Food Safety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Transportation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5620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Student Transportation Services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5660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Field Trips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5661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Field Trip Transportation in Private Vehicles/Common Carriers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E81FA0" w:rsidTr="00080ACB">
        <w:tc>
          <w:tcPr>
            <w:tcW w:w="918" w:type="dxa"/>
          </w:tcPr>
          <w:p w:rsidR="00E81FA0" w:rsidRDefault="00E81FA0" w:rsidP="0009110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E81FA0" w:rsidRDefault="00E81FA0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E81FA0" w:rsidRDefault="00E81FA0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E81FA0" w:rsidTr="00080ACB">
        <w:tc>
          <w:tcPr>
            <w:tcW w:w="918" w:type="dxa"/>
          </w:tcPr>
          <w:p w:rsidR="00E81FA0" w:rsidRDefault="00E81FA0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81FA0" w:rsidRDefault="00E81FA0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E81FA0" w:rsidRDefault="00E81FA0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E81FA0" w:rsidTr="00080ACB">
        <w:tc>
          <w:tcPr>
            <w:tcW w:w="918" w:type="dxa"/>
          </w:tcPr>
          <w:p w:rsidR="00E81FA0" w:rsidRDefault="00E81FA0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E81FA0" w:rsidRDefault="00E81FA0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E81FA0" w:rsidRPr="00E81FA0" w:rsidRDefault="00E81FA0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091107" w:rsidRDefault="00091107" w:rsidP="00D87A65">
            <w:pPr>
              <w:rPr>
                <w:b/>
                <w:sz w:val="24"/>
              </w:rPr>
            </w:pPr>
            <w:r w:rsidRPr="00091107">
              <w:rPr>
                <w:b/>
                <w:sz w:val="24"/>
              </w:rPr>
              <w:t>6000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INSTRUCTIONAL SERVICES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091107" w:rsidRDefault="00091107" w:rsidP="00D87A65">
            <w:pPr>
              <w:rPr>
                <w:b/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091107" w:rsidRDefault="00091107" w:rsidP="00D87A65">
            <w:pPr>
              <w:rPr>
                <w:b/>
                <w:sz w:val="24"/>
              </w:rPr>
            </w:pPr>
            <w:r w:rsidRPr="00BA0E24">
              <w:rPr>
                <w:sz w:val="24"/>
              </w:rPr>
              <w:t>6100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b/>
                <w:sz w:val="24"/>
              </w:rPr>
            </w:pPr>
            <w:r w:rsidRPr="00BA0E24">
              <w:rPr>
                <w:sz w:val="24"/>
                <w:u w:val="single"/>
              </w:rPr>
              <w:t>Curriculum Services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BA0E24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Pr="00BA0E24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 w:rsidRPr="00BA0E24"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Pr="00BA0E24" w:rsidRDefault="00091107" w:rsidP="00D87A65">
            <w:pPr>
              <w:rPr>
                <w:sz w:val="24"/>
              </w:rPr>
            </w:pPr>
            <w:r w:rsidRPr="00BA0E24">
              <w:rPr>
                <w:sz w:val="24"/>
              </w:rPr>
              <w:t>6145</w:t>
            </w:r>
          </w:p>
        </w:tc>
        <w:tc>
          <w:tcPr>
            <w:tcW w:w="6750" w:type="dxa"/>
          </w:tcPr>
          <w:p w:rsidR="00091107" w:rsidRPr="00BA0E24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 w:rsidRPr="00BA0E24">
              <w:rPr>
                <w:sz w:val="24"/>
              </w:rPr>
              <w:t>Service Animals in Schools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BA0E24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Pr="00BA0E24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BA0E24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Pr="00BA0E24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Pr="00BA0E24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6750" w:type="dxa"/>
          </w:tcPr>
          <w:p w:rsidR="00091107" w:rsidRPr="00BA0E24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Instruction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Textbook Selection and Adoption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6231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Textbook Usage – Students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6241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Challenged Materials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6250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Instruction for Students with Disabilities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6255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Independent Educational Evaluation Procedures for Students with Disabilities under the IDEA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6270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Instruction for At-Risk Students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6273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Instruction for Homeless Students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6275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Homebound Instruction for Non-Disabled Students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6300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Library, Media and Technology Services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School Libraries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Internet Usage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6531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Records Retention/Destruction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</w:tbl>
    <w:p w:rsidR="00A15DF8" w:rsidRDefault="00A15DF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6750"/>
      </w:tblGrid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FACILITIES DEVELOPMENT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7100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Facilities Planning and Design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7120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Procurement of Architects, Engineers and Land Surveyors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7130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Construction Manager Selection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7131</w:t>
            </w:r>
            <w:r>
              <w:rPr>
                <w:sz w:val="24"/>
              </w:rPr>
              <w:tab/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Design-Build Selection</w:t>
            </w: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</w:p>
        </w:tc>
      </w:tr>
      <w:tr w:rsidR="00091107" w:rsidTr="00080ACB">
        <w:tc>
          <w:tcPr>
            <w:tcW w:w="918" w:type="dxa"/>
          </w:tcPr>
          <w:p w:rsidR="00091107" w:rsidRDefault="00091107" w:rsidP="00091107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90" w:type="dxa"/>
          </w:tcPr>
          <w:p w:rsidR="00091107" w:rsidRDefault="00091107" w:rsidP="00D87A65">
            <w:pPr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6750" w:type="dxa"/>
          </w:tcPr>
          <w:p w:rsidR="00091107" w:rsidRDefault="00091107" w:rsidP="00091107">
            <w:pPr>
              <w:tabs>
                <w:tab w:val="left" w:pos="720"/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Construction Manager At Risk</w:t>
            </w:r>
          </w:p>
        </w:tc>
      </w:tr>
    </w:tbl>
    <w:p w:rsidR="00B73E79" w:rsidRDefault="00B73E79">
      <w:pPr>
        <w:tabs>
          <w:tab w:val="left" w:pos="720"/>
          <w:tab w:val="left" w:pos="180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091107">
        <w:rPr>
          <w:sz w:val="24"/>
        </w:rPr>
        <w:tab/>
      </w:r>
      <w:r w:rsidR="00091107">
        <w:rPr>
          <w:sz w:val="24"/>
        </w:rPr>
        <w:tab/>
      </w:r>
      <w:r w:rsidR="00091107">
        <w:rPr>
          <w:sz w:val="24"/>
        </w:rPr>
        <w:tab/>
      </w:r>
    </w:p>
    <w:p w:rsidR="00B73E79" w:rsidRDefault="00B73E79" w:rsidP="00091107">
      <w:pPr>
        <w:tabs>
          <w:tab w:val="left" w:pos="720"/>
          <w:tab w:val="left" w:pos="1800"/>
        </w:tabs>
      </w:pPr>
      <w:r>
        <w:rPr>
          <w:sz w:val="24"/>
        </w:rPr>
        <w:tab/>
      </w:r>
    </w:p>
    <w:sectPr w:rsidR="00B73E7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44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65" w:rsidRDefault="00D87A65">
      <w:r>
        <w:separator/>
      </w:r>
    </w:p>
  </w:endnote>
  <w:endnote w:type="continuationSeparator" w:id="0">
    <w:p w:rsidR="00D87A65" w:rsidRDefault="00D8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C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65" w:rsidRPr="00B73641" w:rsidRDefault="00D87A65" w:rsidP="00B73641">
    <w:pPr>
      <w:pStyle w:val="Heading2"/>
      <w:jc w:val="left"/>
    </w:pPr>
    <w:r>
      <w:tab/>
    </w:r>
    <w:r w:rsidRPr="00B73641">
      <w:t>Copyright © 201</w:t>
    </w:r>
    <w:r>
      <w:t xml:space="preserve">6 </w:t>
    </w:r>
    <w:r w:rsidRPr="00B73641">
      <w:t>MISSOURI CONSULTANTS FOR EDUCATION</w:t>
    </w:r>
  </w:p>
  <w:p w:rsidR="00D87A65" w:rsidRPr="00B73641" w:rsidRDefault="00D87A65">
    <w:pPr>
      <w:pStyle w:val="Footer"/>
    </w:pPr>
  </w:p>
  <w:p w:rsidR="00D87A65" w:rsidRPr="00B73641" w:rsidRDefault="00D87A65">
    <w:pPr>
      <w:pStyle w:val="Footer"/>
    </w:pPr>
    <w:r>
      <w:t>August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65" w:rsidRPr="00B73641" w:rsidRDefault="00D87A65" w:rsidP="00B73641">
    <w:pPr>
      <w:pStyle w:val="Heading2"/>
      <w:jc w:val="left"/>
    </w:pPr>
    <w:r>
      <w:tab/>
    </w:r>
    <w:r w:rsidRPr="00B73641">
      <w:t>Copyright © 201</w:t>
    </w:r>
    <w:r>
      <w:t>6</w:t>
    </w:r>
    <w:r w:rsidRPr="00B73641">
      <w:t xml:space="preserve"> MISSOURI CONSULTANTS FOR EDUCATION</w:t>
    </w:r>
  </w:p>
  <w:p w:rsidR="00D87A65" w:rsidRPr="00B73641" w:rsidRDefault="00D87A65">
    <w:pPr>
      <w:pStyle w:val="Footer"/>
    </w:pPr>
  </w:p>
  <w:p w:rsidR="00D87A65" w:rsidRPr="00B73641" w:rsidRDefault="00D87A65">
    <w:pPr>
      <w:pStyle w:val="Footer"/>
    </w:pPr>
    <w: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65" w:rsidRDefault="00D87A65">
      <w:r>
        <w:separator/>
      </w:r>
    </w:p>
  </w:footnote>
  <w:footnote w:type="continuationSeparator" w:id="0">
    <w:p w:rsidR="00D87A65" w:rsidRDefault="00D8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65" w:rsidRDefault="00D87A65" w:rsidP="00D633D8">
    <w:pPr>
      <w:pStyle w:val="Title"/>
      <w:tabs>
        <w:tab w:val="left" w:pos="1800"/>
      </w:tabs>
      <w:rPr>
        <w:rFonts w:ascii="Times New Roman" w:hAnsi="Times New Roman"/>
      </w:rPr>
    </w:pPr>
    <w:r>
      <w:rPr>
        <w:rFonts w:ascii="Times New Roman" w:hAnsi="Times New Roman"/>
      </w:rPr>
      <w:t>ADMINISTRATIVE REGULATIONS</w:t>
    </w:r>
  </w:p>
  <w:p w:rsidR="00D87A65" w:rsidRDefault="00D87A65" w:rsidP="00D633D8">
    <w:pPr>
      <w:jc w:val="center"/>
      <w:rPr>
        <w:b/>
        <w:sz w:val="24"/>
      </w:rPr>
    </w:pPr>
    <w:r>
      <w:rPr>
        <w:b/>
        <w:sz w:val="24"/>
      </w:rPr>
      <w:t>TABLE OF CONTENTS</w:t>
    </w:r>
  </w:p>
  <w:p w:rsidR="00D87A65" w:rsidRDefault="00D87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65" w:rsidRDefault="00D87A65" w:rsidP="00D633D8">
    <w:pPr>
      <w:pStyle w:val="Title"/>
      <w:tabs>
        <w:tab w:val="left" w:pos="1800"/>
      </w:tabs>
      <w:rPr>
        <w:rFonts w:ascii="Times New Roman" w:hAnsi="Times New Roman"/>
      </w:rPr>
    </w:pPr>
    <w:r>
      <w:rPr>
        <w:rFonts w:ascii="Times New Roman" w:hAnsi="Times New Roman"/>
      </w:rPr>
      <w:t>ADMINISTRATIVE REGULATIONS</w:t>
    </w:r>
  </w:p>
  <w:p w:rsidR="00D87A65" w:rsidRDefault="00D87A65" w:rsidP="00D633D8">
    <w:pPr>
      <w:jc w:val="center"/>
      <w:rPr>
        <w:b/>
        <w:sz w:val="24"/>
      </w:rPr>
    </w:pPr>
    <w:r>
      <w:rPr>
        <w:b/>
        <w:sz w:val="24"/>
      </w:rPr>
      <w:t>TABLE OF CONTENTS</w:t>
    </w:r>
  </w:p>
  <w:p w:rsidR="00D87A65" w:rsidRDefault="00D87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C9A"/>
    <w:multiLevelType w:val="singleLevel"/>
    <w:tmpl w:val="DA5CA69C"/>
    <w:lvl w:ilvl="0">
      <w:start w:val="320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1">
    <w:nsid w:val="6535688D"/>
    <w:multiLevelType w:val="hybridMultilevel"/>
    <w:tmpl w:val="5688332A"/>
    <w:lvl w:ilvl="0" w:tplc="3E98AEC6">
      <w:start w:val="5500"/>
      <w:numFmt w:val="decimal"/>
      <w:lvlText w:val="%1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503"/>
    <w:rsid w:val="00010349"/>
    <w:rsid w:val="00013503"/>
    <w:rsid w:val="00063112"/>
    <w:rsid w:val="00080ACB"/>
    <w:rsid w:val="00091107"/>
    <w:rsid w:val="00106DC0"/>
    <w:rsid w:val="00132448"/>
    <w:rsid w:val="001F351D"/>
    <w:rsid w:val="0025268B"/>
    <w:rsid w:val="002924A3"/>
    <w:rsid w:val="0031032B"/>
    <w:rsid w:val="0037784E"/>
    <w:rsid w:val="00386DB9"/>
    <w:rsid w:val="00394DBD"/>
    <w:rsid w:val="004124A0"/>
    <w:rsid w:val="00445984"/>
    <w:rsid w:val="00463AC2"/>
    <w:rsid w:val="0050717C"/>
    <w:rsid w:val="00513905"/>
    <w:rsid w:val="00522B2A"/>
    <w:rsid w:val="00562C72"/>
    <w:rsid w:val="006038D4"/>
    <w:rsid w:val="006067AF"/>
    <w:rsid w:val="006B5C78"/>
    <w:rsid w:val="006B6479"/>
    <w:rsid w:val="00702BAB"/>
    <w:rsid w:val="007A132C"/>
    <w:rsid w:val="00857309"/>
    <w:rsid w:val="008A66D1"/>
    <w:rsid w:val="008B7DF7"/>
    <w:rsid w:val="008E4774"/>
    <w:rsid w:val="009474EE"/>
    <w:rsid w:val="009A6AC5"/>
    <w:rsid w:val="00A15DF8"/>
    <w:rsid w:val="00A96E02"/>
    <w:rsid w:val="00B00379"/>
    <w:rsid w:val="00B110AF"/>
    <w:rsid w:val="00B7200A"/>
    <w:rsid w:val="00B73641"/>
    <w:rsid w:val="00B73E79"/>
    <w:rsid w:val="00B91916"/>
    <w:rsid w:val="00BA0E24"/>
    <w:rsid w:val="00C83792"/>
    <w:rsid w:val="00D335C6"/>
    <w:rsid w:val="00D34378"/>
    <w:rsid w:val="00D3649F"/>
    <w:rsid w:val="00D633D8"/>
    <w:rsid w:val="00D82264"/>
    <w:rsid w:val="00D87A65"/>
    <w:rsid w:val="00E81FA0"/>
    <w:rsid w:val="00EC766F"/>
    <w:rsid w:val="00F031FF"/>
    <w:rsid w:val="00F17377"/>
    <w:rsid w:val="00FA17A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68DDA5C-B816-4E58-A128-F412CDE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</w:tabs>
      <w:outlineLvl w:val="0"/>
    </w:pPr>
    <w:rPr>
      <w:rFonts w:ascii="GC TIMES" w:hAnsi="GC TIMES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C TIMES" w:hAnsi="GC TIMES"/>
      <w:b/>
      <w:sz w:val="24"/>
    </w:rPr>
  </w:style>
  <w:style w:type="table" w:styleId="TableGrid">
    <w:name w:val="Table Grid"/>
    <w:basedOn w:val="TableNormal"/>
    <w:uiPriority w:val="59"/>
    <w:rsid w:val="00EC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9A01-39B1-4CB4-93D2-3542585B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827</Words>
  <Characters>4918</Characters>
  <Application>Microsoft Office Word</Application>
  <DocSecurity>0</DocSecurity>
  <PresentationFormat>14|.DOCX</PresentationFormat>
  <Lines>1100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TOCREG-August 2016.DOCX</vt:lpstr>
    </vt:vector>
  </TitlesOfParts>
  <Company>Steven, Sheila &amp; Adrienne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TOCREG-August 2016.DOCX</dc:title>
  <dc:subject>wdNOSTAMP</dc:subject>
  <dc:creator>THE McMICHAEL family</dc:creator>
  <cp:lastModifiedBy>Nicole Boyles</cp:lastModifiedBy>
  <cp:revision>16</cp:revision>
  <cp:lastPrinted>2011-08-04T18:03:00Z</cp:lastPrinted>
  <dcterms:created xsi:type="dcterms:W3CDTF">2013-05-31T17:49:00Z</dcterms:created>
  <dcterms:modified xsi:type="dcterms:W3CDTF">2016-08-19T15:54:00Z</dcterms:modified>
</cp:coreProperties>
</file>